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</w:rPr>
        <mc:AlternateContent>
          <mc:Choice Requires="wpg">
            <w:drawing>
              <wp:inline distB="0" distT="0" distL="114300" distR="114300">
                <wp:extent cx="457200" cy="628650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122163" y="3470438"/>
                          <a:ext cx="44767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457200" cy="628650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6286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Calibri" w:cs="Calibri" w:eastAsia="Calibri" w:hAnsi="Calibri"/>
        </w:rPr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ПРОЄКТ Р І Ш Е Н Н Я</w:t>
      </w:r>
    </w:p>
    <w:p w:rsidR="00000000" w:rsidDel="00000000" w:rsidP="00000000" w:rsidRDefault="00000000" w:rsidRPr="00000000" w14:paraId="00000005">
      <w:pPr>
        <w:spacing w:after="0" w:line="240" w:lineRule="auto"/>
        <w:ind w:left="567" w:firstLine="0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pos="8378"/>
        </w:tabs>
        <w:spacing w:after="0" w:line="240" w:lineRule="auto"/>
        <w:ind w:right="7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14 вересня 2022 року               м. Сквира                              №-24-VIII 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дострокове припинення договору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оренди нежитлового приміщення (котельні)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загальною площею 62,8 кв.м.,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яке знаходиться за адресою: вул.Сквирська,87в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с.Кривошиїнці Білоцерківського району Київської області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color w:val="333333"/>
          <w:sz w:val="19"/>
          <w:szCs w:val="19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статей 4, 24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комунального майна», керуючись статтями 26, 59, 60 Закону України «Про місцеве самоврядування в Україні», враховуючи Повідомлення про намір дострокового розірвання договорів оренди нерухомого майна (вих.№2808 від 06.09.2022), яке зумовлено підставами невиконання Орендарем умов договору, враховуючи пропозиції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color w:val="33333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tabs>
          <w:tab w:val="left" w:pos="993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ЛА:</w:t>
      </w:r>
    </w:p>
    <w:p w:rsidR="00000000" w:rsidDel="00000000" w:rsidP="00000000" w:rsidRDefault="00000000" w:rsidRPr="00000000" w14:paraId="00000011">
      <w:pPr>
        <w:shd w:fill="ffffff" w:val="clear"/>
        <w:tabs>
          <w:tab w:val="left" w:pos="993"/>
        </w:tabs>
        <w:spacing w:after="0" w:line="240" w:lineRule="auto"/>
        <w:ind w:firstLine="567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ffffff" w:val="clear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Припинити Договір оренди нерухомого майна, що належить до комунальної власності Сквирської міської ради №50 від 26 липня 2022 року, укладений між Відділом капітального будівництва, комунальної власності та житлово-комунального господарства, відділом освіти Сквирської міської ради  та  Товариством з обмеженою відповідальністю «ТЕПЛО ПЛЮС» з 01 вересня 2022 року, у зв'язку з невиконанням Орендарем умов договору (п.2 статті 24 ЗУ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 оренду державного та комунального майна)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, а саме пункту 7.1 розділу “Страхування об'єкта оренди, відшкодування витрат на оцінку Майна та укладення охоронного договору”.</w:t>
      </w:r>
    </w:p>
    <w:p w:rsidR="00000000" w:rsidDel="00000000" w:rsidP="00000000" w:rsidRDefault="00000000" w:rsidRPr="00000000" w14:paraId="00000013">
      <w:pPr>
        <w:shd w:fill="ffffff" w:val="clear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2. Орендодавцю нерухомого майна забезпечити укладання додаткової угоди про дострокове припинення договору оренди нерухомого майна, що належить до комунальної власності Сквирської міської ради №50 від 26 липня 2022 року.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3. Балансоутримувачу здійснити приймання-передачу об’єкту нерухомого майна у порядку,  встановленому чинним  законодавством.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4. Контроль за виконанням рішення покласти 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highlight w:val="white"/>
          <w:u w:val="none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</w:t>
        <w:tab/>
        <w:tab/>
        <w:tab/>
        <w:tab/>
        <w:tab/>
        <w:t xml:space="preserve">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tabs>
          <w:tab w:val="left" w:pos="5818"/>
        </w:tabs>
        <w:spacing w:after="0" w:lineRule="auto"/>
        <w:ind w:left="3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ПОГОДЖЕНО:</w:t>
      </w:r>
    </w:p>
    <w:p w:rsidR="00000000" w:rsidDel="00000000" w:rsidP="00000000" w:rsidRDefault="00000000" w:rsidRPr="00000000" w14:paraId="0000001D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 xml:space="preserve">           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Тетяна ВЛАСЮК</w:t>
      </w:r>
    </w:p>
    <w:p w:rsidR="00000000" w:rsidDel="00000000" w:rsidP="00000000" w:rsidRDefault="00000000" w:rsidRPr="00000000" w14:paraId="0000001E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Секретар міської ради</w:t>
      </w:r>
    </w:p>
    <w:p w:rsidR="00000000" w:rsidDel="00000000" w:rsidP="00000000" w:rsidRDefault="00000000" w:rsidRPr="00000000" w14:paraId="0000001F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pos="7080"/>
        </w:tabs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Заступниця міського голови                                             Олександр ГНАТЮК</w:t>
      </w:r>
    </w:p>
    <w:p w:rsidR="00000000" w:rsidDel="00000000" w:rsidP="00000000" w:rsidRDefault="00000000" w:rsidRPr="00000000" w14:paraId="00000021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ffffff" w:val="clear"/>
        <w:tabs>
          <w:tab w:val="left" w:pos="6405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Заступниця міського голови                                         Людмила СЕРГІЄНКО</w:t>
      </w:r>
    </w:p>
    <w:p w:rsidR="00000000" w:rsidDel="00000000" w:rsidP="00000000" w:rsidRDefault="00000000" w:rsidRPr="00000000" w14:paraId="00000023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з питань </w:t>
      </w:r>
    </w:p>
    <w:p w:rsidR="00000000" w:rsidDel="00000000" w:rsidP="00000000" w:rsidRDefault="00000000" w:rsidRPr="00000000" w14:paraId="00000025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юридичного забезпечення ради </w:t>
      </w:r>
    </w:p>
    <w:p w:rsidR="00000000" w:rsidDel="00000000" w:rsidP="00000000" w:rsidRDefault="00000000" w:rsidRPr="00000000" w14:paraId="00000026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 діловодства міської рад</w:t>
        <w:tab/>
        <w:tab/>
        <w:tab/>
        <w:t xml:space="preserve">Ірина КВАША</w:t>
      </w:r>
    </w:p>
    <w:p w:rsidR="00000000" w:rsidDel="00000000" w:rsidP="00000000" w:rsidRDefault="00000000" w:rsidRPr="00000000" w14:paraId="00000027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9">
      <w:pPr>
        <w:spacing w:after="0" w:lineRule="auto"/>
        <w:ind w:left="786" w:hanging="786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капітального будівництва, </w:t>
      </w:r>
    </w:p>
    <w:p w:rsidR="00000000" w:rsidDel="00000000" w:rsidP="00000000" w:rsidRDefault="00000000" w:rsidRPr="00000000" w14:paraId="0000002A">
      <w:pPr>
        <w:spacing w:after="0" w:lineRule="auto"/>
        <w:ind w:left="786" w:hanging="786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комунальної власності та житлово-комунального </w:t>
      </w:r>
    </w:p>
    <w:p w:rsidR="00000000" w:rsidDel="00000000" w:rsidP="00000000" w:rsidRDefault="00000000" w:rsidRPr="00000000" w14:paraId="0000002B">
      <w:pPr>
        <w:spacing w:after="0" w:lineRule="auto"/>
        <w:ind w:left="786" w:hanging="786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господарства міської ради</w:t>
        <w:tab/>
        <w:tab/>
        <w:tab/>
        <w:tab/>
        <w:tab/>
        <w:t xml:space="preserve">Наталя КАПІТАНЮК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0" w:top="993" w:left="1701" w:right="70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F785B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unhideWhenUsed w:val="1"/>
    <w:rsid w:val="007C331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 w:val="1"/>
    <w:unhideWhenUsed w:val="1"/>
    <w:rsid w:val="007C331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5" w:customStyle="1">
    <w:name w:val="Текст выноски Знак"/>
    <w:basedOn w:val="a0"/>
    <w:link w:val="a4"/>
    <w:uiPriority w:val="99"/>
    <w:semiHidden w:val="1"/>
    <w:rsid w:val="007C331A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3j+XfWjjUgss4eOiPhs4JehvjZA==">AMUW2mVHXzkru1urqnKQOVLUAbMhovWY8fxPRTboSL585cWNQ+w/ln2qB2CwdzkUcSQ3czm4zgLNZ/b65yAz+oHEdaLyqux3N0s2Su7r8ei6bwiAGqR0BgwL0Xv74tWkAJWdUrOAhuzdd9k+OQRiOXTy9YpeHCokSA==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2022-08-31T11:39:00Z</dcterms:created>
  <dc:creator>Пользователь Windows</dc:creator>
</cp:coreProperties>
</file>